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Balthazar" w:cs="Balthazar" w:eastAsia="Balthazar" w:hAnsi="Balthazar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vertAlign w:val="baseline"/>
          <w:rtl w:val="0"/>
        </w:rPr>
        <w:t xml:space="preserve">Proposal for Production</w:t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Proposed Director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Contact phone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Date of proposal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4"/>
          <w:szCs w:val="24"/>
          <w:vertAlign w:val="baseline"/>
          <w:rtl w:val="0"/>
        </w:rPr>
        <w:t xml:space="preserve">PRODUCTION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Agent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Production type (circle)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badi MT Condensed Light" w:cs="Abadi MT Condensed Light" w:eastAsia="Abadi MT Condensed Light" w:hAnsi="Abadi MT Condensed Light"/>
          <w:i w:val="1"/>
          <w:sz w:val="24"/>
          <w:szCs w:val="24"/>
          <w:vertAlign w:val="baseline"/>
          <w:rtl w:val="0"/>
        </w:rPr>
        <w:t xml:space="preserve">Musical   Play - Comedy/Drama/Other    Other type of production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Proposed Production Dates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Book Antiqua" w:cs="Book Antiqua" w:eastAsia="Book Antiqua" w:hAnsi="Book Antiqu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Brief synopsis of story 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Book Antiqua" w:cs="Book Antiqua" w:eastAsia="Book Antiqua" w:hAnsi="Book Antiqu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Any other features eg musical style, one act play, classical, contemporary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63"/>
        <w:gridCol w:w="2463"/>
        <w:gridCol w:w="2463"/>
        <w:gridCol w:w="2463"/>
        <w:tblGridChange w:id="0">
          <w:tblGrid>
            <w:gridCol w:w="2463"/>
            <w:gridCol w:w="2463"/>
            <w:gridCol w:w="2463"/>
            <w:gridCol w:w="24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CAST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vertAlign w:val="baseline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vertAlign w:val="baseline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vertAlign w:val="baseline"/>
                <w:rtl w:val="0"/>
              </w:rPr>
              <w:t xml:space="preserve">Adult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ook Antiqua" w:cs="Book Antiqua" w:eastAsia="Book Antiqua" w:hAnsi="Book Antiqua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vertAlign w:val="baseline"/>
                <w:rtl w:val="0"/>
              </w:rPr>
              <w:t xml:space="preserve">Teens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Book Antiqua" w:cs="Book Antiqua" w:eastAsia="Book Antiqua" w:hAnsi="Book Antiqua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vertAlign w:val="baseline"/>
          <w:rtl w:val="0"/>
        </w:rPr>
        <w:t xml:space="preserve">PROPOSED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Comic Sans MS" w:cs="Comic Sans MS" w:eastAsia="Comic Sans MS" w:hAnsi="Comic Sans MS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vertAlign w:val="baseline"/>
          <w:rtl w:val="0"/>
        </w:rPr>
        <w:t xml:space="preserve">Director: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vertAlign w:val="baseline"/>
          <w:rtl w:val="0"/>
        </w:rPr>
        <w:t xml:space="preserve">Brief resume: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vertAlign w:val="baseline"/>
          <w:rtl w:val="0"/>
        </w:rPr>
        <w:t xml:space="preserve">MD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Comic Sans MS" w:cs="Comic Sans MS" w:eastAsia="Comic Sans MS" w:hAnsi="Comic Sans MS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Courier New" w:cs="Courier New" w:eastAsia="Courier New" w:hAnsi="Courier Ne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vertAlign w:val="baseline"/>
          <w:rtl w:val="0"/>
        </w:rPr>
        <w:t xml:space="preserve">DETAILED BUDGET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z w:val="24"/>
          <w:szCs w:val="24"/>
          <w:vertAlign w:val="baseline"/>
          <w:rtl w:val="0"/>
        </w:rPr>
        <w:t xml:space="preserve">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Royalties:</w:t>
        <w:tab/>
        <w:tab/>
        <w:tab/>
        <w:tab/>
      </w:r>
    </w:p>
    <w:p w:rsidR="00000000" w:rsidDel="00000000" w:rsidP="00000000" w:rsidRDefault="00000000" w:rsidRPr="00000000">
      <w:pPr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Rehearsal material:</w:t>
        <w:tab/>
        <w:tab/>
        <w:tab/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Orchestra:</w:t>
        <w:tab/>
        <w:tab/>
      </w:r>
    </w:p>
    <w:p w:rsidR="00000000" w:rsidDel="00000000" w:rsidP="00000000" w:rsidRDefault="00000000" w:rsidRPr="00000000">
      <w:pPr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01" w:hanging="14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Costumes:</w:t>
        <w:tab/>
        <w:tab/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Props:</w:t>
        <w:tab/>
        <w:tab/>
        <w:tab/>
      </w:r>
    </w:p>
    <w:p w:rsidR="00000000" w:rsidDel="00000000" w:rsidP="00000000" w:rsidRDefault="00000000" w:rsidRPr="00000000">
      <w:pPr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Set:</w:t>
        <w:tab/>
        <w:tab/>
        <w:tab/>
      </w:r>
    </w:p>
    <w:p w:rsidR="00000000" w:rsidDel="00000000" w:rsidP="00000000" w:rsidRDefault="00000000" w:rsidRPr="00000000">
      <w:pPr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Book Antiqua" w:cs="Book Antiqua" w:eastAsia="Book Antiqua" w:hAnsi="Book Antiqu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TOTAL: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4"/>
          <w:szCs w:val="24"/>
          <w:vertAlign w:val="baseline"/>
          <w:rtl w:val="0"/>
        </w:rPr>
        <w:t xml:space="preserve">POSSIBLE INCOME FROM THIS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24"/>
          <w:szCs w:val="24"/>
          <w:vertAlign w:val="baseline"/>
          <w:rtl w:val="0"/>
        </w:rPr>
        <w:t xml:space="preserve">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The theatre seats 230 people with the provision for three wheel chairs.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Production runs are normally, but not necessarily, three weekends covering Friday evening, Saturday evening and a Sunday matinee.  Average attendance figures are misleading as each production can attract different audiences. However, to be realistic , please base your  average attendance figures on 120 for musicals and 60 for plays.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baseline"/>
          <w:rtl w:val="0"/>
        </w:rPr>
        <w:t xml:space="preserve">Based on your proposed expenditure for this production, it would be helpful if the following details are calculated in order to obtain a possible income: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Number of proposed performances:</w:t>
      </w:r>
    </w:p>
    <w:p w:rsidR="00000000" w:rsidDel="00000000" w:rsidP="00000000" w:rsidRDefault="00000000" w:rsidRPr="00000000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Evening: </w:t>
        <w:tab/>
        <w:t xml:space="preserve">Matinee: </w:t>
      </w:r>
    </w:p>
    <w:p w:rsidR="00000000" w:rsidDel="00000000" w:rsidP="00000000" w:rsidRDefault="00000000" w:rsidRPr="00000000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Total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Ticket pricing plan:</w:t>
        <w:tab/>
        <w:t xml:space="preserve">ADULT</w:t>
        <w:tab/>
        <w:tab/>
        <w:t xml:space="preserve">CONCESSION</w:t>
        <w:tab/>
        <w:t xml:space="preserve">STUDENT</w:t>
      </w:r>
    </w:p>
    <w:p w:rsidR="00000000" w:rsidDel="00000000" w:rsidP="00000000" w:rsidRDefault="00000000" w:rsidRPr="00000000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ab/>
        <w:t xml:space="preserve">$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ab/>
        <w:tab/>
        <w:t xml:space="preserve">$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ab/>
        <w:tab/>
        <w:tab/>
        <w:t xml:space="preserve">$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Ticket sales:</w:t>
        <w:tab/>
        <w:tab/>
        <w:tab/>
        <w:tab/>
        <w:tab/>
        <w:tab/>
        <w:tab/>
        <w:t xml:space="preserve">$</w:t>
      </w:r>
    </w:p>
    <w:p w:rsidR="00000000" w:rsidDel="00000000" w:rsidP="00000000" w:rsidRDefault="00000000" w:rsidRPr="00000000">
      <w:pPr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</w:pBd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Estimated expenditure:</w:t>
        <w:tab/>
        <w:tab/>
        <w:tab/>
        <w:tab/>
        <w:tab/>
        <w:t xml:space="preserve">$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Estimated income:</w:t>
        <w:tab/>
        <w:tab/>
        <w:tab/>
        <w:tab/>
        <w:tab/>
        <w:t xml:space="preserve">$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Estimated Profit </w:t>
        <w:tab/>
        <w:tab/>
        <w:tab/>
        <w:tab/>
        <w:tab/>
        <w:t xml:space="preserve">$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jc w:val="center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ind w:left="720" w:firstLine="0"/>
        <w:contextualSpacing w:val="0"/>
        <w:jc w:val="center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40" w:w="11907"/>
      <w:pgMar w:bottom="284" w:top="1418" w:left="1134" w:right="1134" w:header="73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  <w:font w:name="Abadi MT Condensed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A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20"/>
    </w:pPr>
    <w:rPr>
      <w:rFonts w:ascii="Comic Sans MS" w:cs="Comic Sans MS" w:eastAsia="Comic Sans MS" w:hAnsi="Comic Sans MS"/>
      <w:b w:val="1"/>
      <w:i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